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9" w:after="0"/>
        <w:jc w:val="center"/>
        <w:rPr>
          <w:rFonts w:ascii="Arial" w:hAnsi="Arial"/>
          <w:color w:val="365F91"/>
          <w:sz w:val="32"/>
          <w:szCs w:val="32"/>
        </w:rPr>
      </w:pPr>
      <w:r>
        <w:rPr>
          <w:rFonts w:ascii="Arial" w:hAnsi="Arial"/>
          <w:color w:val="365F91"/>
          <w:sz w:val="32"/>
          <w:szCs w:val="32"/>
        </w:rPr>
        <w:t xml:space="preserve">Blaupause zur </w:t>
      </w:r>
      <w:r>
        <w:rPr>
          <w:rFonts w:ascii="Arial" w:hAnsi="Arial"/>
          <w:color w:val="365F91"/>
          <w:sz w:val="32"/>
          <w:szCs w:val="32"/>
        </w:rPr>
        <w:t xml:space="preserve">strukturierten </w:t>
      </w:r>
      <w:r>
        <w:rPr>
          <w:rFonts w:ascii="Arial" w:hAnsi="Arial"/>
          <w:color w:val="365F91"/>
          <w:sz w:val="32"/>
          <w:szCs w:val="32"/>
        </w:rPr>
        <w:t>Projektevaluation</w:t>
      </w:r>
      <w:r>
        <w:rPr>
          <w:rStyle w:val="FootnoteReference"/>
          <w:rFonts w:ascii="Arial" w:hAnsi="Arial"/>
          <w:color w:val="365F91"/>
          <w:sz w:val="32"/>
          <w:szCs w:val="32"/>
        </w:rPr>
        <w:footnoteReference w:id="2"/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1752600</wp:posOffset>
            </wp:positionH>
            <wp:positionV relativeFrom="paragraph">
              <wp:posOffset>109855</wp:posOffset>
            </wp:positionV>
            <wp:extent cx="2656840" cy="26346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2634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143" w:after="114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BodyText"/>
        <w:bidi w:val="0"/>
        <w:spacing w:before="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bidi w:val="0"/>
        <w:spacing w:before="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bidi w:val="0"/>
        <w:spacing w:before="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Annahme → Beobachtung → Synthese → Folgerung</w:t>
      </w:r>
    </w:p>
    <w:p>
      <w:pPr>
        <w:pStyle w:val="BodyText"/>
        <w:bidi w:val="0"/>
        <w:spacing w:before="0" w:after="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Heading1"/>
        <w:bidi w:val="0"/>
        <w:ind w:hanging="0" w:start="0"/>
        <w:rPr/>
      </w:pPr>
      <w:r>
        <w:rPr>
          <w:rFonts w:ascii="Arial" w:hAnsi="Arial"/>
        </w:rPr>
        <w:t>1.</w:t>
      </w:r>
      <w:r>
        <w:rPr>
          <w:rFonts w:ascii="Arial" w:hAnsi="Arial"/>
        </w:rPr>
        <w:t xml:space="preserve"> Evaluations</w:t>
      </w:r>
      <w:r>
        <w:rPr>
          <w:rFonts w:ascii="Arial" w:hAnsi="Arial"/>
        </w:rPr>
        <w:t>grundlage</w:t>
      </w:r>
      <w:r>
        <w:rPr>
          <w:rFonts w:ascii="Arial" w:hAnsi="Arial"/>
        </w:rPr>
        <w:t xml:space="preserve"> und -rahmen </w:t>
      </w:r>
    </w:p>
    <w:p>
      <w:pPr>
        <w:pStyle w:val="Heading2"/>
        <w:bidi w:val="0"/>
        <w:rPr/>
      </w:pPr>
      <w:r>
        <w:rPr/>
        <w:t>1.1. Kurzbeschreibung des Projekts</w:t>
      </w:r>
    </w:p>
    <w:p>
      <w:pPr>
        <w:pStyle w:val="BodyText"/>
        <w:numPr>
          <w:ilvl w:val="0"/>
          <w:numId w:val="2"/>
        </w:numPr>
        <w:bidi w:val="0"/>
        <w:spacing w:before="0" w:after="0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Titel, Zeitraum, Zielgruppe, Ziele, Verantwortliche</w:t>
      </w:r>
    </w:p>
    <w:p>
      <w:pPr>
        <w:pStyle w:val="BodyText"/>
        <w:numPr>
          <w:ilvl w:val="0"/>
          <w:numId w:val="2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Ziel der Evaluation</w:t>
      </w:r>
    </w:p>
    <w:p>
      <w:pPr>
        <w:pStyle w:val="BodyText"/>
        <w:numPr>
          <w:ilvl w:val="0"/>
          <w:numId w:val="0"/>
        </w:numPr>
        <w:bidi w:val="0"/>
        <w:spacing w:before="0" w:after="0"/>
        <w:ind w:hanging="0" w:start="720"/>
        <w:rPr>
          <w:rFonts w:ascii="Arial" w:hAnsi="Arial"/>
          <w:color w:val="1E6A39"/>
          <w:sz w:val="22"/>
          <w:szCs w:val="22"/>
        </w:rPr>
      </w:pPr>
      <w:r>
        <w:rPr>
          <w:rFonts w:ascii="Arial" w:hAnsi="Arial"/>
          <w:color w:val="1E6A39"/>
          <w:sz w:val="22"/>
          <w:szCs w:val="22"/>
        </w:rPr>
        <w:t>[es folgen Beispiele]</w:t>
      </w:r>
    </w:p>
    <w:p>
      <w:pPr>
        <w:pStyle w:val="BodyText"/>
        <w:numPr>
          <w:ilvl w:val="1"/>
          <w:numId w:val="2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Bewertung des Projekts </w:t>
      </w:r>
    </w:p>
    <w:p>
      <w:pPr>
        <w:pStyle w:val="BodyText"/>
        <w:numPr>
          <w:ilvl w:val="1"/>
          <w:numId w:val="2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Weiterentwicklung des Projekts</w:t>
      </w:r>
    </w:p>
    <w:p>
      <w:pPr>
        <w:pStyle w:val="BodyText"/>
        <w:numPr>
          <w:ilvl w:val="1"/>
          <w:numId w:val="2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Planung zukünftiger Formate</w:t>
      </w:r>
    </w:p>
    <w:p>
      <w:pPr>
        <w:pStyle w:val="BodyText"/>
        <w:numPr>
          <w:ilvl w:val="1"/>
          <w:numId w:val="2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ggf. dauerhafte Verankerung</w:t>
      </w:r>
    </w:p>
    <w:p>
      <w:pPr>
        <w:pStyle w:val="BodyText"/>
        <w:bidi w:val="0"/>
        <w:spacing w:before="57" w:after="57"/>
        <w:rPr>
          <w:color w:val="365F91"/>
          <w:sz w:val="24"/>
          <w:szCs w:val="24"/>
        </w:rPr>
      </w:pPr>
      <w:r>
        <w:rPr>
          <w:rFonts w:ascii="Arial" w:hAnsi="Arial"/>
          <w:b/>
          <w:bCs/>
          <w:color w:val="365F91"/>
          <w:sz w:val="24"/>
          <w:szCs w:val="24"/>
        </w:rPr>
        <w:t xml:space="preserve">1.2. </w:t>
      </w:r>
      <w:r>
        <w:rPr>
          <w:rFonts w:ascii="Arial" w:hAnsi="Arial"/>
          <w:b/>
          <w:bCs/>
          <w:color w:val="365F91"/>
          <w:sz w:val="24"/>
          <w:szCs w:val="24"/>
        </w:rPr>
        <w:t>Datengrundlage und Aussagekraft</w:t>
      </w:r>
    </w:p>
    <w:p>
      <w:pPr>
        <w:pStyle w:val="BodyText"/>
        <w:numPr>
          <w:ilvl w:val="0"/>
          <w:numId w:val="3"/>
        </w:numPr>
        <w:bidi w:val="0"/>
        <w:spacing w:before="0" w:after="0"/>
        <w:rPr/>
      </w:pPr>
      <w:r>
        <w:rPr>
          <w:rStyle w:val="Strong"/>
          <w:rFonts w:ascii="Arial" w:hAnsi="Arial"/>
          <w:sz w:val="22"/>
          <w:szCs w:val="22"/>
        </w:rPr>
        <w:t>Informationsquellen</w:t>
      </w:r>
    </w:p>
    <w:p>
      <w:pPr>
        <w:pStyle w:val="BodyText"/>
        <w:numPr>
          <w:ilvl w:val="0"/>
          <w:numId w:val="0"/>
        </w:numPr>
        <w:bidi w:val="0"/>
        <w:spacing w:before="0" w:after="0"/>
        <w:ind w:hanging="0" w:start="720"/>
        <w:rPr/>
      </w:pPr>
      <w:r>
        <w:rPr>
          <w:rStyle w:val="Strong"/>
          <w:rFonts w:ascii="Arial" w:hAnsi="Arial"/>
          <w:b w:val="false"/>
          <w:bCs w:val="false"/>
          <w:color w:val="1E6A39"/>
          <w:sz w:val="22"/>
          <w:szCs w:val="22"/>
        </w:rPr>
        <w:t>[es folgen Beispiele]</w:t>
      </w:r>
    </w:p>
    <w:p>
      <w:pPr>
        <w:pStyle w:val="BodyText"/>
        <w:numPr>
          <w:ilvl w:val="1"/>
          <w:numId w:val="3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Beobachtungen des Organisationsteams</w:t>
      </w:r>
    </w:p>
    <w:p>
      <w:pPr>
        <w:pStyle w:val="BodyText"/>
        <w:numPr>
          <w:ilvl w:val="1"/>
          <w:numId w:val="3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Gespräche mit Lernenden</w:t>
      </w:r>
    </w:p>
    <w:p>
      <w:pPr>
        <w:pStyle w:val="BodyText"/>
        <w:numPr>
          <w:ilvl w:val="1"/>
          <w:numId w:val="3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Rückmeldungen externer Beteiligter</w:t>
      </w:r>
    </w:p>
    <w:p>
      <w:pPr>
        <w:pStyle w:val="BodyText"/>
        <w:numPr>
          <w:ilvl w:val="1"/>
          <w:numId w:val="3"/>
        </w:numPr>
        <w:bidi w:val="0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ggf. kurze Befragungen oder Feedbackbögen</w:t>
      </w:r>
    </w:p>
    <w:p>
      <w:pPr>
        <w:pStyle w:val="BodyText"/>
        <w:numPr>
          <w:ilvl w:val="0"/>
          <w:numId w:val="3"/>
        </w:numPr>
        <w:bidi w:val="0"/>
        <w:spacing w:before="0" w:after="0"/>
        <w:rPr/>
      </w:pPr>
      <w:r>
        <w:rPr>
          <w:rStyle w:val="Strong"/>
          <w:rFonts w:ascii="Arial" w:hAnsi="Arial"/>
          <w:sz w:val="22"/>
          <w:szCs w:val="22"/>
        </w:rPr>
        <w:t>Grenzen der Aussagekraft</w:t>
      </w:r>
      <w:r>
        <w:rPr>
          <w:rFonts w:ascii="Arial" w:hAnsi="Arial"/>
          <w:sz w:val="22"/>
          <w:szCs w:val="22"/>
        </w:rPr>
        <w:t xml:space="preserve"> (</w:t>
      </w:r>
      <w:r>
        <w:rPr>
          <w:rFonts w:ascii="Arial" w:hAnsi="Arial"/>
          <w:sz w:val="22"/>
          <w:szCs w:val="22"/>
        </w:rPr>
        <w:t xml:space="preserve">kurz </w:t>
      </w:r>
      <w:r>
        <w:rPr>
          <w:rFonts w:ascii="Arial" w:hAnsi="Arial"/>
          <w:sz w:val="22"/>
          <w:szCs w:val="22"/>
        </w:rPr>
        <w:t>explizit benennen)</w:t>
      </w:r>
    </w:p>
    <w:p>
      <w:pPr>
        <w:pStyle w:val="BodyText"/>
        <w:bidi w:val="0"/>
        <w:spacing w:before="0" w:after="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color w:val="1E6A39"/>
          <w:sz w:val="22"/>
          <w:szCs w:val="22"/>
        </w:rPr>
        <w:t>[</w:t>
      </w:r>
      <w:r>
        <w:rPr>
          <w:rFonts w:ascii="Arial" w:hAnsi="Arial"/>
          <w:color w:val="1E6A39"/>
          <w:sz w:val="22"/>
          <w:szCs w:val="22"/>
        </w:rPr>
        <w:t>Das schützt später vor falschen Erwartungen</w:t>
      </w:r>
      <w:r>
        <w:rPr>
          <w:rFonts w:ascii="Arial" w:hAnsi="Arial"/>
          <w:color w:val="1E6A39"/>
          <w:sz w:val="22"/>
          <w:szCs w:val="22"/>
        </w:rPr>
        <w:t>]</w:t>
      </w:r>
    </w:p>
    <w:p>
      <w:pPr>
        <w:pStyle w:val="Heading1"/>
        <w:bidi w:val="0"/>
        <w:ind w:hanging="0" w:start="0"/>
        <w:rPr/>
      </w:pPr>
      <w:r>
        <w:rPr>
          <w:rFonts w:ascii="Arial" w:hAnsi="Arial"/>
        </w:rPr>
        <w:t>2</w:t>
      </w:r>
      <w:r>
        <w:rPr>
          <w:rFonts w:ascii="Arial" w:hAnsi="Arial"/>
        </w:rPr>
        <w:t xml:space="preserve">. </w:t>
      </w:r>
      <w:r>
        <w:rPr>
          <w:rFonts w:ascii="Arial" w:hAnsi="Arial"/>
          <w:shd w:fill="auto" w:val="clear"/>
        </w:rPr>
        <w:t xml:space="preserve">Ausgangsannahmen </w:t>
      </w:r>
      <w:r>
        <w:rPr>
          <w:rFonts w:ascii="Arial" w:hAnsi="Arial"/>
          <w:shd w:fill="auto" w:val="clear"/>
        </w:rPr>
        <w:t xml:space="preserve">der Planung </w:t>
      </w:r>
    </w:p>
    <w:p>
      <w:pPr>
        <w:pStyle w:val="Heading3"/>
        <w:bidi w:val="0"/>
        <w:spacing w:before="57" w:after="57"/>
        <w:rPr/>
      </w:pP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[Hier werden die ursprünglichen Annahmen festgehalten, die später mit den Beobachtungen abgeglichen werden können.]</w:t>
      </w:r>
    </w:p>
    <w:p>
      <w:pPr>
        <w:pStyle w:val="BodyText"/>
        <w:bidi w:val="0"/>
        <w:spacing w:before="57" w:after="57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Beispiele für Leitfragen: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Welche Annahmen lagen dem Projekt zugrunde?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Welche pädagogischen / didaktischen Entscheidungen wurden bewusst getroffen?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Welche Erwartungen gab es hinsichtlich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Gruppengröße?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Zeitumfang?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Formate?</w:t>
      </w:r>
    </w:p>
    <w:p>
      <w:pPr>
        <w:pStyle w:val="BodyText"/>
        <w:numPr>
          <w:ilvl w:val="1"/>
          <w:numId w:val="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Zielgruppe?</w:t>
      </w:r>
    </w:p>
    <w:p>
      <w:pPr>
        <w:pStyle w:val="Heading1"/>
        <w:bidi w:val="0"/>
        <w:ind w:hanging="0" w:start="0"/>
        <w:rPr/>
      </w:pPr>
      <w:r>
        <w:rPr/>
        <w:t>3</w:t>
      </w:r>
      <w:r>
        <w:rPr/>
        <w:t>. Beobachtungsfelder der Evaluation</w:t>
      </w:r>
    </w:p>
    <w:p>
      <w:pPr>
        <w:pStyle w:val="BodyText"/>
        <w:bidi w:val="0"/>
        <w:spacing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[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Hier werden die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 während des Projekt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s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gemachten Beobachtungen gesammelt 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→ 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d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as zentrale Kapitel für die Evaluation]</w:t>
      </w:r>
    </w:p>
    <w:p>
      <w:pPr>
        <w:pStyle w:val="BodyText"/>
        <w:bidi w:val="0"/>
        <w:spacing w:before="57" w:after="57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</w:rPr>
        <w:t xml:space="preserve">Die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</w:rPr>
        <w:t>folgenden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</w:rPr>
        <w:t xml:space="preserve"> Beobachtungsfelder sind typische Beispiele. Je nach Projekt können einzelne Beobachtungsfelder ausgewählt, zusammengefasst oder ergänzt werden. </w:t>
      </w:r>
    </w:p>
    <w:p>
      <w:pPr>
        <w:pStyle w:val="Heading2"/>
        <w:numPr>
          <w:ilvl w:val="0"/>
          <w:numId w:val="0"/>
        </w:numPr>
        <w:bidi w:val="0"/>
        <w:spacing w:before="113" w:after="113"/>
        <w:rPr/>
      </w:pPr>
      <w:r>
        <w:rPr/>
        <w:t>3</w:t>
      </w:r>
      <w:r>
        <w:rPr/>
        <w:t>.1. Zielgruppe und Gruppengröße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Zusammensetzung der </w:t>
      </w:r>
      <w:r>
        <w:rPr>
          <w:rFonts w:ascii="Arial" w:hAnsi="Arial"/>
          <w:sz w:val="22"/>
          <w:szCs w:val="22"/>
        </w:rPr>
        <w:t>G</w:t>
      </w:r>
      <w:r>
        <w:rPr>
          <w:rFonts w:ascii="Arial" w:hAnsi="Arial"/>
          <w:sz w:val="22"/>
          <w:szCs w:val="22"/>
        </w:rPr>
        <w:t xml:space="preserve">ruppen </w:t>
      </w:r>
      <w:r>
        <w:rPr>
          <w:rFonts w:ascii="Arial" w:hAnsi="Arial"/>
          <w:sz w:val="22"/>
          <w:szCs w:val="22"/>
        </w:rPr>
        <w:t xml:space="preserve">(Klassen, </w:t>
      </w:r>
      <w:r>
        <w:rPr>
          <w:rFonts w:ascii="Arial" w:hAnsi="Arial"/>
          <w:sz w:val="22"/>
          <w:szCs w:val="22"/>
        </w:rPr>
        <w:t xml:space="preserve">Heterogenität, </w:t>
      </w:r>
      <w:r>
        <w:rPr>
          <w:rFonts w:ascii="Arial" w:hAnsi="Arial"/>
          <w:sz w:val="22"/>
          <w:szCs w:val="22"/>
        </w:rPr>
        <w:t>Geschlecht ...)</w:t>
      </w:r>
      <w:r>
        <w:rPr>
          <w:rFonts w:ascii="Arial" w:hAnsi="Arial"/>
          <w:sz w:val="22"/>
          <w:szCs w:val="22"/>
        </w:rPr>
        <w:t xml:space="preserve">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Auswirkungen auf Interaktion und Beteiligung</w:t>
      </w:r>
    </w:p>
    <w:p>
      <w:pPr>
        <w:pStyle w:val="Heading2"/>
        <w:numPr>
          <w:ilvl w:val="0"/>
          <w:numId w:val="0"/>
        </w:numPr>
        <w:bidi w:val="0"/>
        <w:spacing w:before="113" w:after="113"/>
        <w:rPr/>
      </w:pPr>
      <w:r>
        <w:rPr/>
        <w:t>3</w:t>
      </w:r>
      <w:r>
        <w:rPr/>
        <w:t xml:space="preserve">.2. Zeitstruktur und </w:t>
      </w:r>
      <w:r>
        <w:rPr/>
        <w:t xml:space="preserve">zeitliche Angemessenheit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Wahrnehmung der </w:t>
      </w:r>
      <w:r>
        <w:rPr>
          <w:rFonts w:ascii="Arial" w:hAnsi="Arial"/>
          <w:sz w:val="22"/>
          <w:szCs w:val="22"/>
        </w:rPr>
        <w:t>Projekt</w:t>
      </w:r>
      <w:r>
        <w:rPr>
          <w:rFonts w:ascii="Arial" w:hAnsi="Arial"/>
          <w:sz w:val="22"/>
          <w:szCs w:val="22"/>
        </w:rPr>
        <w:softHyphen/>
        <w:t>dauer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Dauer einzelner Programmpunkte und deren zeitliche Angemessenheit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Organisatorische Übergänge, Zeitverluste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Wahrnehmung von Überforderung / Unterforderung</w:t>
      </w:r>
    </w:p>
    <w:p>
      <w:pPr>
        <w:pStyle w:val="Heading2"/>
        <w:numPr>
          <w:ilvl w:val="0"/>
          <w:numId w:val="0"/>
        </w:numPr>
        <w:bidi w:val="0"/>
        <w:spacing w:before="113" w:after="113"/>
        <w:rPr/>
      </w:pPr>
      <w:r>
        <w:rPr/>
        <w:t>3</w:t>
      </w:r>
      <w:r>
        <w:rPr/>
        <w:t>.3. Formate und Methoden</w:t>
      </w:r>
    </w:p>
    <w:p>
      <w:pPr>
        <w:pStyle w:val="Heading3"/>
        <w:numPr>
          <w:ilvl w:val="0"/>
          <w:numId w:val="0"/>
        </w:numPr>
        <w:bidi w:val="0"/>
        <w:spacing w:before="113" w:after="113"/>
        <w:rPr/>
      </w:pPr>
      <w:r>
        <w:rPr>
          <w:rFonts w:ascii="Arial" w:hAnsi="Arial"/>
          <w:sz w:val="22"/>
          <w:szCs w:val="22"/>
        </w:rPr>
        <w:t>3</w:t>
      </w:r>
      <w:r>
        <w:rPr>
          <w:rFonts w:ascii="Arial" w:hAnsi="Arial"/>
          <w:sz w:val="22"/>
          <w:szCs w:val="22"/>
        </w:rPr>
        <w:t>.3.1. Passung der Formate zur Zielgruppe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Vorträ</w:t>
      </w:r>
      <w:r>
        <w:rPr>
          <w:rFonts w:ascii="Arial" w:hAnsi="Arial"/>
          <w:sz w:val="22"/>
          <w:szCs w:val="22"/>
        </w:rPr>
        <w:t>g</w:t>
      </w:r>
      <w:r>
        <w:rPr>
          <w:rFonts w:ascii="Arial" w:hAnsi="Arial"/>
          <w:sz w:val="22"/>
          <w:szCs w:val="22"/>
        </w:rPr>
        <w:t>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Workshop</w:t>
      </w:r>
      <w:r>
        <w:rPr>
          <w:rFonts w:ascii="Arial" w:hAnsi="Arial"/>
          <w:sz w:val="22"/>
          <w:szCs w:val="22"/>
        </w:rPr>
        <w:t>s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Praxisformat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 xml:space="preserve"> / externe Lernort</w:t>
      </w:r>
      <w:r>
        <w:rPr>
          <w:rFonts w:ascii="Arial" w:hAnsi="Arial"/>
          <w:sz w:val="22"/>
          <w:szCs w:val="22"/>
        </w:rPr>
        <w:t>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Räumliche Situation / Wahl der Lernorte</w:t>
      </w:r>
    </w:p>
    <w:p>
      <w:pPr>
        <w:pStyle w:val="Heading3"/>
        <w:numPr>
          <w:ilvl w:val="0"/>
          <w:numId w:val="0"/>
        </w:numPr>
        <w:bidi w:val="0"/>
        <w:spacing w:before="113" w:after="113"/>
        <w:rPr/>
      </w:pPr>
      <w:r>
        <w:rPr/>
        <w:t>3</w:t>
      </w:r>
      <w:r>
        <w:rPr/>
        <w:t>.3.2. Aktivierungsgrad und Beteiligung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Aktivierung über das Gesamtprojekt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Grad der Eigenaktivität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Umfang und Qualität des Austauschs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Einfluss der Gruppengröße</w:t>
      </w:r>
    </w:p>
    <w:p>
      <w:pPr>
        <w:pStyle w:val="Heading3"/>
        <w:bidi w:val="0"/>
        <w:rPr/>
      </w:pPr>
      <w:r>
        <w:rPr/>
        <w:t>3</w:t>
      </w:r>
      <w:r>
        <w:rPr/>
        <w:t>.3.</w:t>
      </w:r>
      <w:r>
        <w:rPr/>
        <w:t>3</w:t>
      </w:r>
      <w:r>
        <w:rPr/>
        <w:t>. Anschlussfähigkeit und mögliche längerfristige Wirkungen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Weiterführende Gespräche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Möglichkeiten zur Weiterarbeit mit den Projektergebnissen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Reflexionsimpulse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Anknüpfungspunkte für Unterricht oder weitere Projekte</w:t>
      </w:r>
    </w:p>
    <w:p>
      <w:pPr>
        <w:pStyle w:val="Heading2"/>
        <w:numPr>
          <w:ilvl w:val="0"/>
          <w:numId w:val="0"/>
        </w:numPr>
        <w:bidi w:val="0"/>
        <w:spacing w:before="113" w:after="113"/>
        <w:rPr/>
      </w:pPr>
      <w:r>
        <w:rPr/>
        <w:t>3</w:t>
      </w:r>
      <w:r>
        <w:rPr/>
        <w:t>.4. Organisation und Kooperation</w:t>
      </w:r>
    </w:p>
    <w:p>
      <w:pPr>
        <w:pStyle w:val="Heading3"/>
        <w:numPr>
          <w:ilvl w:val="0"/>
          <w:numId w:val="0"/>
        </w:numPr>
        <w:bidi w:val="0"/>
        <w:spacing w:before="113" w:after="113"/>
        <w:rPr/>
      </w:pPr>
      <w:r>
        <w:rPr>
          <w:sz w:val="22"/>
          <w:szCs w:val="22"/>
        </w:rPr>
        <w:t>3</w:t>
      </w:r>
      <w:r>
        <w:rPr>
          <w:sz w:val="22"/>
          <w:szCs w:val="22"/>
        </w:rPr>
        <w:t>.4.1. Zusammenarbeit der internen Teams</w:t>
      </w:r>
    </w:p>
    <w:p>
      <w:pPr>
        <w:pStyle w:val="BodyText"/>
        <w:bidi w:val="0"/>
        <w:spacing w:before="0" w:after="83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       </w:t>
      </w:r>
      <w:r>
        <w:rPr>
          <w:rFonts w:ascii="Arial" w:hAnsi="Arial"/>
          <w:b/>
          <w:bCs/>
          <w:sz w:val="22"/>
          <w:szCs w:val="22"/>
        </w:rPr>
        <w:t xml:space="preserve">Beispiele für </w:t>
      </w:r>
      <w:r>
        <w:rPr>
          <w:rFonts w:ascii="Arial" w:hAnsi="Arial"/>
          <w:b/>
          <w:bCs/>
          <w:sz w:val="22"/>
          <w:szCs w:val="22"/>
        </w:rPr>
        <w:t>Leitfragen: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Welche </w:t>
      </w:r>
      <w:r>
        <w:rPr>
          <w:rFonts w:ascii="Arial" w:hAnsi="Arial"/>
          <w:b w:val="false"/>
          <w:bCs w:val="false"/>
          <w:sz w:val="22"/>
          <w:szCs w:val="22"/>
        </w:rPr>
        <w:t>Aufgaben</w:t>
      </w:r>
      <w:r>
        <w:rPr>
          <w:rFonts w:ascii="Arial" w:hAnsi="Arial"/>
          <w:b w:val="false"/>
          <w:bCs w:val="false"/>
          <w:sz w:val="22"/>
          <w:szCs w:val="22"/>
        </w:rPr>
        <w:t xml:space="preserve"> hatten </w:t>
      </w:r>
      <w:r>
        <w:rPr>
          <w:rFonts w:ascii="Arial" w:hAnsi="Arial"/>
          <w:b w:val="false"/>
          <w:bCs w:val="false"/>
          <w:sz w:val="22"/>
          <w:szCs w:val="22"/>
        </w:rPr>
        <w:t xml:space="preserve">die Teams?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Wie ergänzten sich die Perspektiven (</w:t>
      </w:r>
      <w:r>
        <w:rPr>
          <w:rFonts w:ascii="Arial" w:hAnsi="Arial"/>
          <w:b w:val="false"/>
          <w:bCs w:val="false"/>
          <w:sz w:val="22"/>
          <w:szCs w:val="22"/>
        </w:rPr>
        <w:t xml:space="preserve">fachlich / </w:t>
      </w:r>
      <w:r>
        <w:rPr>
          <w:rFonts w:ascii="Arial" w:hAnsi="Arial"/>
          <w:b w:val="false"/>
          <w:bCs w:val="false"/>
          <w:sz w:val="22"/>
          <w:szCs w:val="22"/>
        </w:rPr>
        <w:t>pädagogisch / sozialpädagogisch)?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Organisatorischer Aufwand: 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Wo entstanden Synergien?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Wo gab es Reibung oder Mehrarbeit?</w:t>
      </w:r>
    </w:p>
    <w:p>
      <w:pPr>
        <w:pStyle w:val="BodyText"/>
        <w:numPr>
          <w:ilvl w:val="1"/>
          <w:numId w:val="10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Wie klar waren Zuständigkeiten und Entscheidungswege?</w:t>
      </w:r>
    </w:p>
    <w:p>
      <w:pPr>
        <w:pStyle w:val="Heading3"/>
        <w:numPr>
          <w:ilvl w:val="0"/>
          <w:numId w:val="0"/>
        </w:numPr>
        <w:bidi w:val="0"/>
        <w:spacing w:before="113" w:after="113"/>
        <w:rPr/>
      </w:pPr>
      <w:r>
        <w:rPr>
          <w:rStyle w:val="Strong"/>
          <w:b/>
          <w:bCs/>
          <w:color w:val="365F91"/>
          <w:sz w:val="22"/>
          <w:szCs w:val="22"/>
        </w:rPr>
        <w:t>3</w:t>
      </w:r>
      <w:r>
        <w:rPr>
          <w:rStyle w:val="Strong"/>
          <w:b/>
          <w:bCs/>
          <w:color w:val="365F91"/>
          <w:sz w:val="22"/>
          <w:szCs w:val="22"/>
        </w:rPr>
        <w:t>.4.2. Koordination mit externen Partnern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Vorbereitung </w:t>
      </w:r>
      <w:r>
        <w:rPr>
          <w:rFonts w:ascii="Arial" w:hAnsi="Arial"/>
          <w:sz w:val="22"/>
          <w:szCs w:val="22"/>
        </w:rPr>
        <w:t>und organisatorische Abstimmung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inhaltliche und thematische Abstimmung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Passung externer Angebote zum pädagogischen Ziel</w:t>
      </w:r>
    </w:p>
    <w:p>
      <w:pPr>
        <w:pStyle w:val="Heading3"/>
        <w:numPr>
          <w:ilvl w:val="0"/>
          <w:numId w:val="0"/>
        </w:numPr>
        <w:bidi w:val="0"/>
        <w:spacing w:before="113" w:after="113"/>
        <w:rPr/>
      </w:pPr>
      <w:r>
        <w:rPr>
          <w:rStyle w:val="Strong"/>
          <w:b/>
          <w:bCs/>
          <w:color w:val="365F91"/>
          <w:sz w:val="22"/>
          <w:szCs w:val="22"/>
        </w:rPr>
        <w:t>3</w:t>
      </w:r>
      <w:r>
        <w:rPr>
          <w:rStyle w:val="Strong"/>
          <w:b/>
          <w:bCs/>
          <w:color w:val="365F91"/>
          <w:sz w:val="22"/>
          <w:szCs w:val="22"/>
        </w:rPr>
        <w:t>.4.3. Steuerbarkeit, Belastung und Praktikabilität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Zeitliche</w:t>
      </w:r>
      <w:r>
        <w:rPr>
          <w:rFonts w:ascii="Arial" w:hAnsi="Arial"/>
          <w:sz w:val="22"/>
          <w:szCs w:val="22"/>
        </w:rPr>
        <w:t>r Aufwand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 der Planungsphase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Zeitliche</w:t>
      </w:r>
      <w:r>
        <w:rPr>
          <w:rFonts w:ascii="Arial" w:hAnsi="Arial"/>
          <w:sz w:val="22"/>
          <w:szCs w:val="22"/>
        </w:rPr>
        <w:t xml:space="preserve">r Aufwand während der </w:t>
      </w:r>
      <w:r>
        <w:rPr>
          <w:rFonts w:ascii="Arial" w:hAnsi="Arial"/>
          <w:sz w:val="22"/>
          <w:szCs w:val="22"/>
        </w:rPr>
        <w:t>Durchführung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Langfristige Tragfähigkeit bzw. Nachhaltigkeit der Organisationsform</w:t>
      </w:r>
    </w:p>
    <w:p>
      <w:pPr>
        <w:pStyle w:val="Heading2"/>
        <w:bidi w:val="0"/>
        <w:rPr/>
      </w:pPr>
      <w:r>
        <w:rPr/>
        <w:t>3</w:t>
      </w:r>
      <w:r>
        <w:rPr/>
        <w:t>.5. Wahrnehmungen und Rückmeldungen der Beteiligten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Subjektive Eindrücke de</w:t>
      </w:r>
      <w:r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 xml:space="preserve"> Organisat</w:t>
      </w:r>
      <w:r>
        <w:rPr>
          <w:rFonts w:ascii="Arial" w:hAnsi="Arial"/>
          <w:sz w:val="22"/>
          <w:szCs w:val="22"/>
        </w:rPr>
        <w:t>ionsteams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Rückmeldungen aus Gesprächen </w:t>
      </w:r>
      <w:r>
        <w:rPr>
          <w:rFonts w:ascii="Arial" w:hAnsi="Arial"/>
          <w:sz w:val="22"/>
          <w:szCs w:val="22"/>
        </w:rPr>
        <w:t>mit beteiligten Personen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Fonts w:ascii="Arial" w:hAnsi="Arial"/>
          <w:sz w:val="22"/>
          <w:szCs w:val="22"/>
        </w:rPr>
        <w:t xml:space="preserve">Ergebnisse </w:t>
      </w:r>
      <w:r>
        <w:rPr>
          <w:rFonts w:ascii="Arial" w:hAnsi="Arial"/>
          <w:sz w:val="22"/>
          <w:szCs w:val="22"/>
        </w:rPr>
        <w:t>von Befragungen, z.B von Lernenden, Referierenden oder beteiligten KuK</w:t>
      </w:r>
    </w:p>
    <w:p>
      <w:pPr>
        <w:pStyle w:val="Heading1"/>
        <w:bidi w:val="0"/>
        <w:ind w:hanging="0" w:start="0"/>
        <w:rPr/>
      </w:pPr>
      <w:r>
        <w:rPr>
          <w:rFonts w:ascii="Arial" w:hAnsi="Arial"/>
          <w:sz w:val="26"/>
          <w:szCs w:val="26"/>
        </w:rPr>
        <w:t>4</w:t>
      </w:r>
      <w:r>
        <w:rPr>
          <w:rFonts w:ascii="Arial" w:hAnsi="Arial"/>
          <w:sz w:val="26"/>
          <w:szCs w:val="26"/>
        </w:rPr>
        <w:t>. Zusammenführung der Perspektiven</w:t>
      </w:r>
    </w:p>
    <w:p>
      <w:pPr>
        <w:pStyle w:val="BodyText"/>
        <w:bidi w:val="0"/>
        <w:spacing w:before="83" w:after="63"/>
        <w:rPr/>
      </w:pP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[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Hier werden die Beobachtungen aus Kapitel 3 miteinander verglichen und bewertet.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]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Vergleich verschiedener Perspektiven:</w:t>
      </w:r>
    </w:p>
    <w:p>
      <w:pPr>
        <w:pStyle w:val="BodyText"/>
        <w:numPr>
          <w:ilvl w:val="1"/>
          <w:numId w:val="1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Wo decken sich Beobachtungen?</w:t>
      </w:r>
    </w:p>
    <w:p>
      <w:pPr>
        <w:pStyle w:val="BodyText"/>
        <w:numPr>
          <w:ilvl w:val="1"/>
          <w:numId w:val="14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Wo gibt es Widersprüche?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Werden erste Eindrücke durch weitere Rückmeldungen bestätigt oder relativiert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Einordnung der Rückmeldungen </w:t>
      </w:r>
    </w:p>
    <w:p>
      <w:pPr>
        <w:pStyle w:val="BodyText"/>
        <w:numPr>
          <w:ilvl w:val="0"/>
          <w:numId w:val="0"/>
        </w:numPr>
        <w:bidi w:val="0"/>
        <w:spacing w:before="0" w:after="0"/>
        <w:ind w:hanging="0" w:start="0"/>
        <w:rPr/>
      </w:pPr>
      <w:r>
        <w:rPr>
          <w:rFonts w:ascii="Arial" w:hAnsi="Arial"/>
          <w:color w:val="1E6A39"/>
          <w:sz w:val="22"/>
          <w:szCs w:val="22"/>
        </w:rPr>
        <w:t>[</w:t>
      </w:r>
      <w:r>
        <w:rPr>
          <w:rFonts w:ascii="Arial" w:hAnsi="Arial"/>
          <w:color w:val="1E6A39"/>
          <w:sz w:val="22"/>
          <w:szCs w:val="22"/>
        </w:rPr>
        <w:t xml:space="preserve">Hier die Rückmeldungen der Lernenden einbeziehen und mit den übrigen Beobachtungen </w:t>
      </w:r>
    </w:p>
    <w:p>
      <w:pPr>
        <w:pStyle w:val="BodyText"/>
        <w:bidi w:val="0"/>
        <w:spacing w:before="0" w:after="0"/>
        <w:rPr/>
      </w:pPr>
      <w:r>
        <w:rPr>
          <w:rFonts w:ascii="Arial" w:hAnsi="Arial"/>
          <w:color w:val="1E6A39"/>
          <w:sz w:val="22"/>
          <w:szCs w:val="22"/>
        </w:rPr>
        <w:tab/>
        <w:t xml:space="preserve"> abgleichen, z. B. anhand der Ergebnisse einer kurzen Befragung.</w:t>
      </w:r>
      <w:r>
        <w:rPr>
          <w:rFonts w:ascii="Arial" w:hAnsi="Arial"/>
          <w:color w:val="1E6A39"/>
          <w:sz w:val="22"/>
          <w:szCs w:val="22"/>
        </w:rPr>
        <w:t xml:space="preserve"> </w:t>
      </w:r>
      <w:r>
        <w:rPr>
          <w:rFonts w:ascii="Arial" w:hAnsi="Arial"/>
          <w:color w:val="1E6A39"/>
          <w:sz w:val="22"/>
          <w:szCs w:val="22"/>
        </w:rPr>
        <w:t>]</w:t>
      </w:r>
    </w:p>
    <w:p>
      <w:pPr>
        <w:pStyle w:val="Heading1"/>
        <w:bidi w:val="0"/>
        <w:ind w:hanging="0" w:start="0"/>
        <w:rPr/>
      </w:pPr>
      <w:r>
        <w:rPr>
          <w:rFonts w:ascii="Arial" w:hAnsi="Arial"/>
        </w:rPr>
        <w:t>5</w:t>
      </w:r>
      <w:r>
        <w:rPr>
          <w:rFonts w:ascii="Arial" w:hAnsi="Arial"/>
        </w:rPr>
        <w:t>. Zentrale Erkenntnisse</w:t>
      </w:r>
    </w:p>
    <w:p>
      <w:pPr>
        <w:pStyle w:val="BodyText"/>
        <w:bidi w:val="0"/>
        <w:spacing w:before="0" w:after="0"/>
        <w:rPr/>
      </w:pP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[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Hier werden die wichtigsten Ergebnisse aus Kapitel 3 und 4 zu wenigen zentralen Erkenntnissen zusammengefasst.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]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 </w:t>
      </w:r>
    </w:p>
    <w:p>
      <w:pPr>
        <w:pStyle w:val="BodyText"/>
        <w:bidi w:val="0"/>
        <w:spacing w:before="57" w:after="57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Struktur</w:t>
      </w:r>
      <w:r>
        <w:rPr>
          <w:rFonts w:ascii="Arial" w:hAnsi="Arial"/>
          <w:sz w:val="22"/>
          <w:szCs w:val="22"/>
        </w:rPr>
        <w:t xml:space="preserve"> z. B.: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Style w:val="Strong"/>
          <w:rFonts w:ascii="Arial" w:hAnsi="Arial"/>
          <w:sz w:val="22"/>
          <w:szCs w:val="22"/>
        </w:rPr>
        <w:t>Was hat sich bewährt?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Style w:val="Strong"/>
          <w:rFonts w:ascii="Arial" w:hAnsi="Arial"/>
          <w:sz w:val="22"/>
          <w:szCs w:val="22"/>
        </w:rPr>
        <w:t>Wo zeigen sich Grenzen oder Schwierigkeiten des Formats?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Style w:val="Strong"/>
          <w:rFonts w:ascii="Arial" w:hAnsi="Arial"/>
          <w:sz w:val="22"/>
          <w:szCs w:val="22"/>
        </w:rPr>
        <w:t>Welche Annahmen haben sich bestätigt / relativiert?</w:t>
      </w:r>
    </w:p>
    <w:p>
      <w:pPr>
        <w:pStyle w:val="BodyText"/>
        <w:bidi w:val="0"/>
        <w:spacing w:before="57" w:after="5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Hier gehören </w:t>
      </w:r>
      <w:r>
        <w:rPr>
          <w:rFonts w:ascii="Arial" w:hAnsi="Arial"/>
          <w:sz w:val="22"/>
          <w:szCs w:val="22"/>
        </w:rPr>
        <w:t>z. B. folgende</w:t>
      </w:r>
      <w:r>
        <w:rPr>
          <w:rFonts w:ascii="Arial" w:hAnsi="Arial"/>
          <w:sz w:val="22"/>
          <w:szCs w:val="22"/>
        </w:rPr>
        <w:t xml:space="preserve"> Punkte rein: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kleinere/</w:t>
      </w:r>
      <w:r>
        <w:rPr>
          <w:rFonts w:ascii="Arial" w:hAnsi="Arial"/>
          <w:sz w:val="22"/>
          <w:szCs w:val="22"/>
        </w:rPr>
        <w:t>größere</w:t>
      </w:r>
      <w:r>
        <w:rPr>
          <w:rFonts w:ascii="Arial" w:hAnsi="Arial"/>
          <w:sz w:val="22"/>
          <w:szCs w:val="22"/>
        </w:rPr>
        <w:t xml:space="preserve"> Gruppen sinnvoll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heterogene/weniger heterogene Gruppen sinnvoll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kürzere, fokussierte Workshops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reduzierter/</w:t>
      </w:r>
      <w:r>
        <w:rPr>
          <w:rFonts w:ascii="Arial" w:hAnsi="Arial"/>
          <w:sz w:val="22"/>
          <w:szCs w:val="22"/>
        </w:rPr>
        <w:t>erweiterter</w:t>
      </w:r>
      <w:r>
        <w:rPr>
          <w:rFonts w:ascii="Arial" w:hAnsi="Arial"/>
          <w:sz w:val="22"/>
          <w:szCs w:val="22"/>
        </w:rPr>
        <w:t xml:space="preserve"> Gesamtzeitrahmen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bestimmte Methoden oder Vorgehensweisen haben sich bewährt</w:t>
      </w:r>
    </w:p>
    <w:p>
      <w:pPr>
        <w:pStyle w:val="Heading1"/>
        <w:bidi w:val="0"/>
        <w:ind w:hanging="0" w:start="0"/>
        <w:rPr/>
      </w:pPr>
      <w:r>
        <w:rPr>
          <w:rFonts w:ascii="Arial" w:hAnsi="Arial"/>
          <w:sz w:val="26"/>
          <w:szCs w:val="26"/>
        </w:rPr>
        <w:t>6</w:t>
      </w:r>
      <w:r>
        <w:rPr>
          <w:rFonts w:ascii="Arial" w:hAnsi="Arial"/>
          <w:sz w:val="26"/>
          <w:szCs w:val="26"/>
        </w:rPr>
        <w:t>. Konsequenzen für zukünftige Projekte</w:t>
      </w:r>
      <w:r>
        <w:rPr>
          <w:rFonts w:ascii="Arial" w:hAnsi="Arial"/>
          <w:i w:val="false"/>
          <w:iCs w:val="false"/>
          <w:sz w:val="24"/>
          <w:szCs w:val="24"/>
        </w:rPr>
        <w:t xml:space="preserve"> </w:t>
      </w:r>
    </w:p>
    <w:p>
      <w:pPr>
        <w:pStyle w:val="BodyText"/>
        <w:bidi w:val="0"/>
        <w:spacing w:before="57" w:after="57"/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</w:pP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>[Hier werden aus den Erkenntnissen konkrete Konsequenzen für zukünftige Projekte, den Unterricht oder die Schulentwicklung abgeleitet.]</w:t>
      </w:r>
      <w:r>
        <w:rPr>
          <w:rFonts w:ascii="Arial" w:hAnsi="Arial"/>
          <w:b w:val="false"/>
          <w:bCs w:val="false"/>
          <w:i w:val="false"/>
          <w:iCs w:val="false"/>
          <w:color w:val="1E6A39"/>
          <w:sz w:val="22"/>
          <w:szCs w:val="22"/>
        </w:rPr>
        <w:t xml:space="preserve">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Konsequenzen für:</w:t>
      </w:r>
    </w:p>
    <w:p>
      <w:pPr>
        <w:pStyle w:val="BodyText"/>
        <w:numPr>
          <w:ilvl w:val="1"/>
          <w:numId w:val="17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Planung</w:t>
      </w:r>
    </w:p>
    <w:p>
      <w:pPr>
        <w:pStyle w:val="BodyText"/>
        <w:numPr>
          <w:ilvl w:val="1"/>
          <w:numId w:val="17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Zeitstruktur</w:t>
      </w:r>
    </w:p>
    <w:p>
      <w:pPr>
        <w:pStyle w:val="BodyText"/>
        <w:numPr>
          <w:ilvl w:val="1"/>
          <w:numId w:val="17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Gruppenzusammensetzung</w:t>
      </w:r>
    </w:p>
    <w:p>
      <w:pPr>
        <w:pStyle w:val="BodyText"/>
        <w:numPr>
          <w:ilvl w:val="1"/>
          <w:numId w:val="17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Auswahl externer Formate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Fonts w:ascii="Arial" w:hAnsi="Arial"/>
          <w:sz w:val="22"/>
          <w:szCs w:val="22"/>
        </w:rPr>
        <w:t xml:space="preserve">Was wird </w:t>
      </w:r>
      <w:r>
        <w:rPr>
          <w:rStyle w:val="Strong"/>
          <w:rFonts w:ascii="Arial" w:hAnsi="Arial"/>
          <w:sz w:val="22"/>
          <w:szCs w:val="22"/>
        </w:rPr>
        <w:t>verändert</w:t>
      </w:r>
      <w:r>
        <w:rPr>
          <w:rFonts w:ascii="Arial" w:hAnsi="Arial"/>
          <w:sz w:val="22"/>
          <w:szCs w:val="22"/>
        </w:rPr>
        <w:t>?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Fonts w:ascii="Arial" w:hAnsi="Arial"/>
          <w:sz w:val="22"/>
          <w:szCs w:val="22"/>
        </w:rPr>
        <w:t xml:space="preserve">Was wird </w:t>
      </w:r>
      <w:r>
        <w:rPr>
          <w:rStyle w:val="Strong"/>
          <w:rFonts w:ascii="Arial" w:hAnsi="Arial"/>
          <w:sz w:val="22"/>
          <w:szCs w:val="22"/>
        </w:rPr>
        <w:t>beibehalten</w:t>
      </w:r>
      <w:r>
        <w:rPr>
          <w:rFonts w:ascii="Arial" w:hAnsi="Arial"/>
          <w:sz w:val="22"/>
          <w:szCs w:val="22"/>
        </w:rPr>
        <w:t>?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rFonts w:ascii="Arial" w:hAnsi="Arial"/>
          <w:sz w:val="22"/>
          <w:szCs w:val="22"/>
        </w:rPr>
        <w:t xml:space="preserve">Was wird </w:t>
      </w:r>
      <w:r>
        <w:rPr>
          <w:rStyle w:val="Strong"/>
          <w:rFonts w:ascii="Arial" w:hAnsi="Arial"/>
          <w:sz w:val="22"/>
          <w:szCs w:val="22"/>
        </w:rPr>
        <w:t>nicht mehr gemacht</w:t>
      </w:r>
      <w:r>
        <w:rPr>
          <w:rFonts w:ascii="Arial" w:hAnsi="Arial"/>
          <w:sz w:val="22"/>
          <w:szCs w:val="22"/>
        </w:rPr>
        <w:t>?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Was soll </w:t>
      </w:r>
      <w:r>
        <w:rPr>
          <w:rFonts w:ascii="Arial" w:hAnsi="Arial"/>
          <w:b/>
          <w:bCs/>
          <w:sz w:val="22"/>
          <w:szCs w:val="22"/>
        </w:rPr>
        <w:t>dauerhaft übernommen oder weitergeführt</w:t>
      </w:r>
      <w:r>
        <w:rPr>
          <w:rFonts w:ascii="Arial" w:hAnsi="Arial"/>
          <w:sz w:val="22"/>
          <w:szCs w:val="22"/>
        </w:rPr>
        <w:t xml:space="preserve"> werden?</w:t>
      </w:r>
    </w:p>
    <w:p>
      <w:pPr>
        <w:pStyle w:val="Heading1"/>
        <w:bidi w:val="0"/>
        <w:ind w:hanging="0" w:start="0"/>
        <w:rPr/>
      </w:pPr>
      <w:r>
        <w:rPr>
          <w:b/>
          <w:bCs/>
        </w:rPr>
        <w:t>7</w:t>
      </w:r>
      <w:r>
        <w:rPr>
          <w:b/>
          <w:bCs/>
        </w:rPr>
        <w:t xml:space="preserve">. </w:t>
      </w:r>
      <w:r>
        <w:rPr>
          <w:b/>
          <w:bCs/>
        </w:rPr>
        <w:t>Anhang</w:t>
      </w:r>
    </w:p>
    <w:p>
      <w:pPr>
        <w:pStyle w:val="Normal"/>
        <w:bidi w:val="0"/>
        <w:spacing w:lineRule="auto" w:line="276" w:before="57" w:after="57"/>
        <w:rPr>
          <w:rFonts w:ascii="Arial" w:hAnsi="Arial"/>
          <w:color w:val="158466"/>
          <w:sz w:val="22"/>
          <w:szCs w:val="22"/>
        </w:rPr>
      </w:pPr>
      <w:r>
        <w:rPr>
          <w:rFonts w:ascii="Arial" w:hAnsi="Arial"/>
          <w:color w:val="158466"/>
          <w:sz w:val="22"/>
          <w:szCs w:val="22"/>
        </w:rPr>
        <w:t>[Hier können ergänzende Materialien zur Projektevaluation angehängt werden.]</w:t>
      </w:r>
    </w:p>
    <w:p>
      <w:pPr>
        <w:pStyle w:val="Normal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Projektprogramm, ggf. mit detailliertem Zeitplan</w:t>
      </w:r>
    </w:p>
    <w:p>
      <w:pPr>
        <w:pStyle w:val="Normal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weitere projektbegleitende Dokumente, </w:t>
      </w:r>
      <w:r>
        <w:rPr>
          <w:rFonts w:ascii="Arial" w:hAnsi="Arial"/>
          <w:sz w:val="22"/>
          <w:szCs w:val="22"/>
        </w:rPr>
        <w:t>z. B. Arbeitsaufträge, Lernendenprodukte</w:t>
      </w:r>
    </w:p>
    <w:p>
      <w:pPr>
        <w:pStyle w:val="Normal"/>
        <w:numPr>
          <w:ilvl w:val="0"/>
          <w:numId w:val="18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ggf. verwendete Feedbackbögen, z. B. für </w:t>
      </w:r>
      <w:r>
        <w:rPr>
          <w:rFonts w:ascii="Arial" w:hAnsi="Arial"/>
          <w:sz w:val="22"/>
          <w:szCs w:val="22"/>
        </w:rPr>
        <w:t>Orga</w:t>
      </w:r>
      <w:r>
        <w:rPr>
          <w:rFonts w:ascii="Arial" w:hAnsi="Arial"/>
          <w:sz w:val="22"/>
          <w:szCs w:val="22"/>
        </w:rPr>
        <w:t>nisations</w:t>
      </w:r>
      <w:r>
        <w:rPr>
          <w:rFonts w:ascii="Arial" w:hAnsi="Arial"/>
          <w:sz w:val="22"/>
          <w:szCs w:val="22"/>
        </w:rPr>
        <w:t xml:space="preserve">team, </w:t>
      </w:r>
      <w:r>
        <w:rPr>
          <w:rFonts w:ascii="Arial" w:hAnsi="Arial"/>
          <w:sz w:val="22"/>
          <w:szCs w:val="22"/>
        </w:rPr>
        <w:t>R</w:t>
      </w:r>
      <w:r>
        <w:rPr>
          <w:rFonts w:ascii="Arial" w:hAnsi="Arial"/>
          <w:sz w:val="22"/>
          <w:szCs w:val="22"/>
        </w:rPr>
        <w:t>efer</w:t>
      </w:r>
      <w:r>
        <w:rPr>
          <w:rFonts w:ascii="Arial" w:hAnsi="Arial"/>
          <w:sz w:val="22"/>
          <w:szCs w:val="22"/>
        </w:rPr>
        <w:t xml:space="preserve">ierende, </w:t>
      </w:r>
      <w:r>
        <w:rPr>
          <w:rFonts w:ascii="Arial" w:hAnsi="Arial"/>
          <w:sz w:val="22"/>
          <w:szCs w:val="22"/>
        </w:rPr>
        <w:t>Lernende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spacing w:lineRule="auto" w:line="276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</w:t>
      </w:r>
      <w:r>
        <w:rPr>
          <w:rFonts w:ascii="Arial" w:hAnsi="Arial"/>
          <w:sz w:val="22"/>
          <w:szCs w:val="22"/>
        </w:rPr>
        <w:t xml:space="preserve">usammenfassende Ergebnisse der Evaluationsbögen </w:t>
      </w:r>
      <w:r>
        <w:rPr>
          <w:rFonts w:ascii="Arial" w:hAnsi="Arial"/>
          <w:sz w:val="22"/>
          <w:szCs w:val="22"/>
        </w:rPr>
        <w:t>(nicht die Rohdaten)</w:t>
      </w:r>
    </w:p>
    <w:p>
      <w:pPr>
        <w:pStyle w:val="Normal"/>
        <w:numPr>
          <w:ilvl w:val="0"/>
          <w:numId w:val="19"/>
        </w:numPr>
        <w:tabs>
          <w:tab w:val="clear" w:pos="709"/>
          <w:tab w:val="left" w:pos="709" w:leader="none"/>
        </w:tabs>
        <w:bidi w:val="0"/>
        <w:spacing w:lineRule="auto" w:line="276" w:before="0" w:after="0"/>
        <w:ind w:hanging="283" w:start="709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ggf. eine a</w:t>
      </w:r>
      <w:r>
        <w:rPr>
          <w:rFonts w:ascii="Arial" w:hAnsi="Arial"/>
          <w:sz w:val="22"/>
          <w:szCs w:val="22"/>
        </w:rPr>
        <w:t>bschließende SWOT-Analyse</w:t>
      </w:r>
    </w:p>
    <w:sectPr>
      <w:footnotePr>
        <w:numFmt w:val="decimal"/>
      </w:footnotePr>
      <w:type w:val="nextPage"/>
      <w:pgSz w:w="11906" w:h="16838"/>
      <w:pgMar w:left="1134" w:right="1134" w:gutter="0" w:header="0" w:top="886" w:footer="0" w:bottom="97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bidi w:val="0"/>
        <w:rPr>
          <w:rFonts w:ascii="Arial" w:hAnsi="Arial"/>
          <w:sz w:val="18"/>
          <w:szCs w:val="18"/>
        </w:rPr>
      </w:pPr>
      <w:r>
        <w:rPr>
          <w:rStyle w:val="Funotenzeichen"/>
        </w:rPr>
        <w:footnoteRef/>
      </w:r>
      <w:r>
        <w:rPr>
          <w:rFonts w:ascii="Arial" w:hAnsi="Arial"/>
          <w:sz w:val="18"/>
          <w:szCs w:val="18"/>
        </w:rPr>
        <w:tab/>
        <w:t xml:space="preserve">ESB Hamm, Vorheider Weg 8, 59067 Hamm </w:t>
      </w:r>
    </w:p>
    <w:p>
      <w:pPr>
        <w:pStyle w:val="FootnoteText"/>
        <w:bidi w:val="0"/>
        <w:rPr/>
      </w:pPr>
      <w:r>
        <w:rPr>
          <w:rFonts w:ascii="Arial" w:hAnsi="Arial"/>
          <w:sz w:val="18"/>
          <w:szCs w:val="18"/>
        </w:rPr>
        <w:t xml:space="preserve">       </w:t>
      </w:r>
      <w:r>
        <w:rPr>
          <w:rFonts w:ascii="Arial" w:hAnsi="Arial"/>
          <w:sz w:val="18"/>
          <w:szCs w:val="18"/>
        </w:rPr>
        <w:t>Arbeitsgruppe BNE</w:t>
      </w:r>
      <w:r>
        <w:rPr>
          <w:rFonts w:ascii="Arial" w:hAnsi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Team der Schulentwicklung,</w:t>
      </w:r>
      <w:r>
        <w:rPr>
          <w:rFonts w:ascii="Arial" w:hAnsi="Arial"/>
          <w:sz w:val="18"/>
          <w:szCs w:val="18"/>
        </w:rPr>
        <w:t xml:space="preserve"> </w:t>
      </w:r>
      <w:hyperlink r:id="rId1">
        <w:r>
          <w:rPr>
            <w:rStyle w:val="Hyperlink"/>
            <w:rFonts w:ascii="Arial" w:hAnsi="Arial"/>
            <w:color w:val="FF0000"/>
            <w:sz w:val="18"/>
            <w:szCs w:val="18"/>
          </w:rPr>
          <w:t>bne-kontakt@esb-hamm.de</w:t>
        </w:r>
      </w:hyperlink>
    </w:p>
    <w:p>
      <w:pPr>
        <w:pStyle w:val="FootnoteText"/>
        <w:bidi w:val="0"/>
        <w:rPr/>
      </w:pPr>
      <w: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238760</wp:posOffset>
            </wp:positionH>
            <wp:positionV relativeFrom="paragraph">
              <wp:posOffset>3175</wp:posOffset>
            </wp:positionV>
            <wp:extent cx="387350" cy="145415"/>
            <wp:effectExtent l="0" t="0" r="0" b="0"/>
            <wp:wrapSquare wrapText="largest"/>
            <wp:docPr id="2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14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sz w:val="18"/>
          <w:szCs w:val="18"/>
        </w:rPr>
        <w:t xml:space="preserve">                     </w:t>
      </w:r>
      <w:r>
        <w:rPr>
          <w:rFonts w:ascii="Arial" w:hAnsi="Arial"/>
          <w:sz w:val="18"/>
          <w:szCs w:val="18"/>
        </w:rPr>
        <w:t xml:space="preserve">Dieses Werk ist lizenziert unter der </w:t>
      </w:r>
      <w:hyperlink r:id="rId3">
        <w:r>
          <w:rPr>
            <w:rStyle w:val="Hyperlink"/>
            <w:rFonts w:ascii="Arial" w:hAnsi="Arial"/>
            <w:color w:val="FF0000"/>
            <w:sz w:val="18"/>
            <w:szCs w:val="18"/>
          </w:rPr>
          <w:t>Creative Commons Lizenz CC BY-SA 4.0</w:t>
        </w:r>
      </w:hyperlink>
    </w:p>
    <w:p>
      <w:pPr>
        <w:pStyle w:val="FootnoteText"/>
        <w:bidi w:val="0"/>
        <w:rPr>
          <w:rFonts w:ascii="Arial" w:hAnsi="Arial"/>
        </w:rPr>
      </w:pPr>
      <w:r>
        <w:rPr>
          <w:rFonts w:ascii="Arial" w:hAnsi="Arial"/>
        </w:rPr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-"/>
      <w:lvlJc w:val="start"/>
      <w:pPr>
        <w:tabs>
          <w:tab w:val="num" w:pos="1418"/>
        </w:tabs>
        <w:ind w:start="1418" w:hanging="283"/>
      </w:pPr>
      <w:rPr>
        <w:rFonts w:ascii="OpenSymbol" w:hAnsi="OpenSymbol" w:cs="Open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footnotePr>
    <w:numFmt w:val="decimal"/>
    <w:footnote w:id="0"/>
    <w:footnote w:id="1"/>
  </w:footnotePr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Heading1">
    <w:name w:val="heading 1"/>
    <w:basedOn w:val="berschrift"/>
    <w:next w:val="BodyText"/>
    <w:qFormat/>
    <w:pPr>
      <w:numPr>
        <w:ilvl w:val="0"/>
        <w:numId w:val="1"/>
      </w:numPr>
      <w:spacing w:before="113" w:after="113"/>
      <w:outlineLvl w:val="0"/>
    </w:pPr>
    <w:rPr>
      <w:rFonts w:ascii="Arial" w:hAnsi="Arial"/>
      <w:b/>
      <w:bCs/>
      <w:color w:val="3465A4"/>
      <w:sz w:val="28"/>
      <w:szCs w:val="36"/>
    </w:rPr>
  </w:style>
  <w:style w:type="paragraph" w:styleId="Heading2">
    <w:name w:val="heading 2"/>
    <w:basedOn w:val="berschrift"/>
    <w:next w:val="BodyText"/>
    <w:qFormat/>
    <w:pPr>
      <w:numPr>
        <w:ilvl w:val="0"/>
        <w:numId w:val="0"/>
      </w:numPr>
      <w:spacing w:before="113" w:after="113"/>
      <w:outlineLvl w:val="1"/>
    </w:pPr>
    <w:rPr>
      <w:rFonts w:ascii="Arial" w:hAnsi="Arial" w:eastAsia="NSimSun" w:cs="Lucida Sans"/>
      <w:b/>
      <w:bCs/>
      <w:color w:val="3465A4"/>
      <w:sz w:val="24"/>
      <w:szCs w:val="36"/>
    </w:rPr>
  </w:style>
  <w:style w:type="paragraph" w:styleId="Heading3">
    <w:name w:val="heading 3"/>
    <w:basedOn w:val="berschrift"/>
    <w:next w:val="BodyText"/>
    <w:qFormat/>
    <w:pPr>
      <w:numPr>
        <w:ilvl w:val="0"/>
        <w:numId w:val="0"/>
      </w:numPr>
      <w:spacing w:before="113" w:after="113"/>
      <w:outlineLvl w:val="2"/>
    </w:pPr>
    <w:rPr>
      <w:rFonts w:ascii="Arial" w:hAnsi="Arial" w:eastAsia="NSimSun" w:cs="Lucida Sans"/>
      <w:b/>
      <w:bCs/>
      <w:color w:val="3465A4"/>
      <w:sz w:val="22"/>
      <w:szCs w:val="28"/>
    </w:rPr>
  </w:style>
  <w:style w:type="paragraph" w:styleId="Heading4">
    <w:name w:val="heading 4"/>
    <w:basedOn w:val="berschrift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berschrift"/>
    <w:next w:val="BodyText"/>
    <w:qFormat/>
    <w:pPr>
      <w:numPr>
        <w:ilvl w:val="0"/>
        <w:numId w:val="0"/>
      </w:numPr>
      <w:spacing w:before="120" w:after="60"/>
      <w:outlineLvl w:val="4"/>
    </w:pPr>
    <w:rPr>
      <w:rFonts w:ascii="Liberation Serif" w:hAnsi="Liberation Serif" w:eastAsia="NSimSun" w:cs="Lucida Sans"/>
      <w:b/>
      <w:bCs/>
      <w:sz w:val="20"/>
      <w:szCs w:val="20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Funotenzeichen">
    <w:name w:val="Fußnotenzeichen"/>
    <w:qFormat/>
    <w:rPr/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EndnoteReference">
    <w:name w:val="endnote reference"/>
    <w:rPr>
      <w:vertAlign w:val="superscript"/>
    </w:rPr>
  </w:style>
  <w:style w:type="character" w:styleId="Endnotenzeichen">
    <w:name w:val="Endnotenzeichen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HorizontaleLinie">
    <w:name w:val="Horizontale Lini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Blockzitat">
    <w:name w:val="Blockzitat"/>
    <w:basedOn w:val="Normal"/>
    <w:qFormat/>
    <w:pPr>
      <w:spacing w:before="0" w:after="283"/>
      <w:ind w:hanging="0" w:start="567" w:end="567"/>
    </w:pPr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bne-kontakt@esb-hamm.de" TargetMode="External"/><Relationship Id="rId2" Type="http://schemas.openxmlformats.org/officeDocument/2006/relationships/image" Target="media/image2.png"/><Relationship Id="rId3" Type="http://schemas.openxmlformats.org/officeDocument/2006/relationships/hyperlink" Target="https://creativecommons.org/licenses/by-sa/4.0/deed.de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116</TotalTime>
  <Application>LibreOffice/26.8.1.1$Windows_X86_64 LibreOffice_project/bf6ef2662401c7d6dce671ab4deb26ee0af3a7c1</Application>
  <AppVersion>15.0000</AppVersion>
  <Pages>4</Pages>
  <Words>689</Words>
  <Characters>4721</Characters>
  <CharactersWithSpaces>5260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2026-01-13T19:11:18Z</dcterms:created>
  <dc:creator/>
  <dc:description/>
  <dc:language>de-DE</dc:language>
  <cp:lastModifiedBy/>
  <cp:lastPrinted>2026-03-17T19:37:40Z</cp:lastPrinted>
  <dcterms:modified xsi:type="dcterms:W3CDTF">2026-10-20T12:20:13Z</dcterms:modified>
  <cp:revision>25</cp:revision>
  <dc:subject/>
  <dc:title/>
</cp:coreProperties>
</file>